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20D9" w:rsidRDefault="004520D9" w:rsidP="004520D9">
      <w:pPr>
        <w:rPr>
          <w:b/>
          <w:bCs/>
          <w:sz w:val="28"/>
          <w:szCs w:val="28"/>
        </w:rPr>
      </w:pPr>
    </w:p>
    <w:p w:rsidR="004520D9" w:rsidRDefault="004520D9" w:rsidP="004520D9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Faculty Senate Information Technology Committee</w:t>
      </w:r>
    </w:p>
    <w:p w:rsidR="004520D9" w:rsidRDefault="00B743B1" w:rsidP="004520D9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April 16</w:t>
      </w:r>
      <w:r w:rsidR="004520D9">
        <w:rPr>
          <w:b/>
          <w:bCs/>
          <w:sz w:val="28"/>
          <w:szCs w:val="28"/>
        </w:rPr>
        <w:t>, 2010</w:t>
      </w:r>
    </w:p>
    <w:p w:rsidR="004520D9" w:rsidRDefault="004520D9" w:rsidP="004520D9">
      <w:pPr>
        <w:ind w:left="1440"/>
      </w:pPr>
    </w:p>
    <w:p w:rsidR="004520D9" w:rsidRDefault="004520D9" w:rsidP="008F6C78">
      <w:pPr>
        <w:tabs>
          <w:tab w:val="left" w:pos="4073"/>
        </w:tabs>
      </w:pPr>
      <w:r>
        <w:t>Attendance:</w:t>
      </w:r>
      <w:r w:rsidR="008F6C78">
        <w:tab/>
      </w:r>
    </w:p>
    <w:p w:rsidR="00B743B1" w:rsidRPr="00B743B1" w:rsidRDefault="00B743B1" w:rsidP="00B743B1">
      <w:pPr>
        <w:rPr>
          <w:szCs w:val="18"/>
        </w:rPr>
      </w:pPr>
      <w:r w:rsidRPr="00B743B1">
        <w:rPr>
          <w:szCs w:val="18"/>
        </w:rPr>
        <w:t>Richard Medina, Ricardo Bernal, Bob Wren, Carolyn Awalt, Nigel Ward, Sunay Palsole</w:t>
      </w:r>
    </w:p>
    <w:p w:rsidR="00B743B1" w:rsidRPr="00B743B1" w:rsidRDefault="00B743B1" w:rsidP="00B743B1">
      <w:pPr>
        <w:rPr>
          <w:szCs w:val="18"/>
        </w:rPr>
      </w:pPr>
    </w:p>
    <w:p w:rsidR="00B743B1" w:rsidRPr="00B743B1" w:rsidRDefault="00B743B1" w:rsidP="00B743B1">
      <w:pPr>
        <w:rPr>
          <w:szCs w:val="18"/>
        </w:rPr>
      </w:pPr>
      <w:r w:rsidRPr="00B743B1">
        <w:rPr>
          <w:szCs w:val="18"/>
        </w:rPr>
        <w:t>1. The minutes were approved.</w:t>
      </w:r>
    </w:p>
    <w:p w:rsidR="00B743B1" w:rsidRPr="00B743B1" w:rsidRDefault="00B743B1" w:rsidP="00B743B1">
      <w:pPr>
        <w:rPr>
          <w:szCs w:val="18"/>
        </w:rPr>
      </w:pPr>
    </w:p>
    <w:p w:rsidR="00B743B1" w:rsidRPr="00B743B1" w:rsidRDefault="00B743B1" w:rsidP="00B743B1">
      <w:pPr>
        <w:rPr>
          <w:szCs w:val="18"/>
        </w:rPr>
      </w:pPr>
      <w:r w:rsidRPr="00B743B1">
        <w:rPr>
          <w:szCs w:val="18"/>
        </w:rPr>
        <w:t>2. Nigel reported that he presented our document, the Technology Literacy Checkup and Roadmap for UTEP Students to the Faculty Senate on the 13th.  No issues were raised.</w:t>
      </w:r>
    </w:p>
    <w:p w:rsidR="00B743B1" w:rsidRPr="00B743B1" w:rsidRDefault="00B743B1" w:rsidP="00B743B1">
      <w:pPr>
        <w:rPr>
          <w:szCs w:val="18"/>
        </w:rPr>
      </w:pPr>
    </w:p>
    <w:p w:rsidR="00B743B1" w:rsidRPr="00B743B1" w:rsidRDefault="00B743B1" w:rsidP="00B743B1">
      <w:pPr>
        <w:rPr>
          <w:szCs w:val="18"/>
        </w:rPr>
      </w:pPr>
      <w:r w:rsidRPr="00B743B1">
        <w:rPr>
          <w:szCs w:val="18"/>
        </w:rPr>
        <w:t xml:space="preserve">3. Sunay discussed the implications of the System's decision to close the UT </w:t>
      </w:r>
      <w:proofErr w:type="spellStart"/>
      <w:r w:rsidRPr="00B743B1">
        <w:rPr>
          <w:szCs w:val="18"/>
        </w:rPr>
        <w:t>Telecampus</w:t>
      </w:r>
      <w:proofErr w:type="spellEnd"/>
      <w:r w:rsidRPr="00B743B1">
        <w:rPr>
          <w:szCs w:val="18"/>
        </w:rPr>
        <w:t>.</w:t>
      </w:r>
    </w:p>
    <w:p w:rsidR="00B743B1" w:rsidRPr="00B743B1" w:rsidRDefault="00B743B1" w:rsidP="00B743B1">
      <w:pPr>
        <w:rPr>
          <w:szCs w:val="18"/>
        </w:rPr>
      </w:pPr>
    </w:p>
    <w:p w:rsidR="00B743B1" w:rsidRPr="00B743B1" w:rsidRDefault="00B743B1" w:rsidP="00CB44BB">
      <w:pPr>
        <w:ind w:left="900"/>
        <w:rPr>
          <w:szCs w:val="18"/>
        </w:rPr>
      </w:pPr>
      <w:r w:rsidRPr="00B743B1">
        <w:rPr>
          <w:szCs w:val="18"/>
        </w:rPr>
        <w:t xml:space="preserve">a. He already had a plan in his pocket for </w:t>
      </w:r>
      <w:r w:rsidR="00CB44BB">
        <w:rPr>
          <w:szCs w:val="18"/>
        </w:rPr>
        <w:t xml:space="preserve">how to adapt to a proposed </w:t>
      </w:r>
      <w:r w:rsidR="00CB44BB" w:rsidRPr="00CB44BB">
        <w:rPr>
          <w:szCs w:val="18"/>
        </w:rPr>
        <w:t xml:space="preserve">alternate business plan for the </w:t>
      </w:r>
      <w:proofErr w:type="spellStart"/>
      <w:r w:rsidR="00CB44BB" w:rsidRPr="00CB44BB">
        <w:rPr>
          <w:szCs w:val="18"/>
        </w:rPr>
        <w:t>TeleCampus</w:t>
      </w:r>
      <w:proofErr w:type="spellEnd"/>
      <w:r w:rsidR="00CB44BB">
        <w:rPr>
          <w:szCs w:val="18"/>
        </w:rPr>
        <w:t xml:space="preserve">, although not for this exact outcome </w:t>
      </w:r>
      <w:proofErr w:type="gramStart"/>
      <w:r w:rsidR="00CB44BB">
        <w:rPr>
          <w:szCs w:val="18"/>
        </w:rPr>
        <w:t>nor</w:t>
      </w:r>
      <w:proofErr w:type="gramEnd"/>
      <w:r w:rsidR="00CB44BB">
        <w:rPr>
          <w:szCs w:val="18"/>
        </w:rPr>
        <w:t xml:space="preserve"> this timing.  The plan is therefore being adjusted and brought forward, for t</w:t>
      </w:r>
      <w:r w:rsidRPr="00B743B1">
        <w:rPr>
          <w:szCs w:val="18"/>
        </w:rPr>
        <w:t xml:space="preserve">his </w:t>
      </w:r>
      <w:proofErr w:type="gramStart"/>
      <w:r w:rsidRPr="00B743B1">
        <w:rPr>
          <w:szCs w:val="18"/>
        </w:rPr>
        <w:t>Fall</w:t>
      </w:r>
      <w:proofErr w:type="gramEnd"/>
      <w:r w:rsidRPr="00B743B1">
        <w:rPr>
          <w:szCs w:val="18"/>
        </w:rPr>
        <w:t>.</w:t>
      </w:r>
    </w:p>
    <w:p w:rsidR="00B743B1" w:rsidRPr="00B743B1" w:rsidRDefault="00B743B1" w:rsidP="00B743B1">
      <w:pPr>
        <w:ind w:left="900"/>
        <w:rPr>
          <w:szCs w:val="18"/>
        </w:rPr>
      </w:pPr>
    </w:p>
    <w:p w:rsidR="00B743B1" w:rsidRPr="00B743B1" w:rsidRDefault="00B743B1" w:rsidP="00B743B1">
      <w:pPr>
        <w:ind w:left="900"/>
        <w:rPr>
          <w:szCs w:val="18"/>
        </w:rPr>
      </w:pPr>
      <w:r w:rsidRPr="00B743B1">
        <w:rPr>
          <w:szCs w:val="18"/>
        </w:rPr>
        <w:t xml:space="preserve">b. There are some 240 courses that UTEP has been offering through the UT </w:t>
      </w:r>
      <w:proofErr w:type="spellStart"/>
      <w:r w:rsidRPr="00B743B1">
        <w:rPr>
          <w:szCs w:val="18"/>
        </w:rPr>
        <w:t>Telecampus</w:t>
      </w:r>
      <w:proofErr w:type="spellEnd"/>
      <w:r w:rsidRPr="00B743B1">
        <w:rPr>
          <w:szCs w:val="18"/>
        </w:rPr>
        <w:t>.  Transitioning these to the UTEP version of Blackboard will involve a lot of labor, but is not technically that tricky.  No courses will be lost just because of this move.</w:t>
      </w:r>
    </w:p>
    <w:p w:rsidR="00B743B1" w:rsidRPr="00B743B1" w:rsidRDefault="00B743B1" w:rsidP="00B743B1">
      <w:pPr>
        <w:ind w:left="900"/>
        <w:rPr>
          <w:szCs w:val="18"/>
        </w:rPr>
      </w:pPr>
    </w:p>
    <w:p w:rsidR="00B743B1" w:rsidRPr="00B743B1" w:rsidRDefault="00B743B1" w:rsidP="00B743B1">
      <w:pPr>
        <w:ind w:left="900"/>
        <w:rPr>
          <w:szCs w:val="18"/>
        </w:rPr>
      </w:pPr>
      <w:r w:rsidRPr="00B743B1">
        <w:rPr>
          <w:szCs w:val="18"/>
        </w:rPr>
        <w:t>c. A big issue is supporting students from other campuses who wish to take UTEP courses.  Already there are 374 such students registered for fall classes.  There are login-type issues and registration-type issues, and plans are being fleshed out.</w:t>
      </w:r>
    </w:p>
    <w:p w:rsidR="00B743B1" w:rsidRPr="00B743B1" w:rsidRDefault="00B743B1" w:rsidP="00B743B1">
      <w:pPr>
        <w:ind w:left="900"/>
        <w:rPr>
          <w:szCs w:val="18"/>
        </w:rPr>
      </w:pPr>
    </w:p>
    <w:p w:rsidR="00B743B1" w:rsidRPr="00B743B1" w:rsidRDefault="00B743B1" w:rsidP="00B743B1">
      <w:pPr>
        <w:ind w:left="900"/>
        <w:rPr>
          <w:szCs w:val="18"/>
        </w:rPr>
      </w:pPr>
      <w:r w:rsidRPr="00B743B1">
        <w:rPr>
          <w:szCs w:val="18"/>
        </w:rPr>
        <w:t xml:space="preserve">d. Another big issue will be support for distance learning.  The UT </w:t>
      </w:r>
      <w:proofErr w:type="spellStart"/>
      <w:r w:rsidRPr="00B743B1">
        <w:rPr>
          <w:szCs w:val="18"/>
        </w:rPr>
        <w:t>Telecampus</w:t>
      </w:r>
      <w:proofErr w:type="spellEnd"/>
      <w:r w:rsidRPr="00B743B1">
        <w:rPr>
          <w:szCs w:val="18"/>
        </w:rPr>
        <w:t xml:space="preserve"> provided 24/7 support and online tutoring.  UTEP is likely to commit resources to provide, perhaps by outsourcing, a similar level of support.</w:t>
      </w:r>
    </w:p>
    <w:p w:rsidR="00B743B1" w:rsidRPr="00B743B1" w:rsidRDefault="00B743B1" w:rsidP="00B743B1">
      <w:pPr>
        <w:ind w:left="900"/>
        <w:rPr>
          <w:szCs w:val="18"/>
        </w:rPr>
      </w:pPr>
    </w:p>
    <w:p w:rsidR="00B743B1" w:rsidRPr="00B743B1" w:rsidRDefault="00B743B1" w:rsidP="00B743B1">
      <w:pPr>
        <w:ind w:left="900"/>
        <w:rPr>
          <w:szCs w:val="18"/>
        </w:rPr>
      </w:pPr>
      <w:r w:rsidRPr="00B743B1">
        <w:rPr>
          <w:szCs w:val="18"/>
        </w:rPr>
        <w:t xml:space="preserve">e. In the UT System the significant providers of distance learning, besides UTEP </w:t>
      </w:r>
      <w:proofErr w:type="gramStart"/>
      <w:r w:rsidRPr="00B743B1">
        <w:rPr>
          <w:szCs w:val="18"/>
        </w:rPr>
        <w:t>are,</w:t>
      </w:r>
      <w:proofErr w:type="gramEnd"/>
      <w:r w:rsidRPr="00B743B1">
        <w:rPr>
          <w:szCs w:val="18"/>
        </w:rPr>
        <w:t xml:space="preserve"> Arlington, Permian Basin, Dallas, </w:t>
      </w:r>
      <w:proofErr w:type="spellStart"/>
      <w:r w:rsidRPr="00B743B1">
        <w:rPr>
          <w:szCs w:val="18"/>
        </w:rPr>
        <w:t>Browsnville</w:t>
      </w:r>
      <w:proofErr w:type="spellEnd"/>
      <w:r w:rsidRPr="00B743B1">
        <w:rPr>
          <w:szCs w:val="18"/>
        </w:rPr>
        <w:t xml:space="preserve">, and </w:t>
      </w:r>
      <w:proofErr w:type="spellStart"/>
      <w:r w:rsidRPr="00B743B1">
        <w:rPr>
          <w:szCs w:val="18"/>
        </w:rPr>
        <w:t>Panam</w:t>
      </w:r>
      <w:proofErr w:type="spellEnd"/>
      <w:r w:rsidRPr="00B743B1">
        <w:rPr>
          <w:szCs w:val="18"/>
        </w:rPr>
        <w:t>.  These institutions, and also the Coordinating Board, seem committed to distance education, so it's not going to go away.</w:t>
      </w:r>
    </w:p>
    <w:p w:rsidR="00B743B1" w:rsidRPr="00B743B1" w:rsidRDefault="00B743B1" w:rsidP="00B743B1">
      <w:pPr>
        <w:ind w:left="900"/>
        <w:rPr>
          <w:szCs w:val="18"/>
        </w:rPr>
      </w:pPr>
    </w:p>
    <w:p w:rsidR="00B743B1" w:rsidRPr="00B743B1" w:rsidRDefault="00B743B1" w:rsidP="00B743B1">
      <w:pPr>
        <w:ind w:left="900"/>
        <w:rPr>
          <w:szCs w:val="18"/>
        </w:rPr>
      </w:pPr>
      <w:r w:rsidRPr="00B743B1">
        <w:rPr>
          <w:szCs w:val="18"/>
        </w:rPr>
        <w:t xml:space="preserve">f. A letter with many of these points has been sent to the Deans, etc., and will eventually find its way down to the </w:t>
      </w:r>
      <w:r>
        <w:rPr>
          <w:szCs w:val="18"/>
        </w:rPr>
        <w:t xml:space="preserve">general </w:t>
      </w:r>
      <w:r w:rsidRPr="00B743B1">
        <w:rPr>
          <w:szCs w:val="18"/>
        </w:rPr>
        <w:t>faculty.</w:t>
      </w:r>
    </w:p>
    <w:p w:rsidR="00B743B1" w:rsidRPr="00B743B1" w:rsidRDefault="00B743B1" w:rsidP="00B743B1">
      <w:pPr>
        <w:rPr>
          <w:szCs w:val="18"/>
        </w:rPr>
      </w:pPr>
    </w:p>
    <w:p w:rsidR="00B743B1" w:rsidRPr="00B743B1" w:rsidRDefault="00B743B1" w:rsidP="00B743B1">
      <w:pPr>
        <w:rPr>
          <w:szCs w:val="18"/>
        </w:rPr>
      </w:pPr>
      <w:r w:rsidRPr="00B743B1">
        <w:rPr>
          <w:szCs w:val="18"/>
        </w:rPr>
        <w:t xml:space="preserve">4. Carolyn raised the issue of quality control of </w:t>
      </w:r>
      <w:r w:rsidR="00146D63">
        <w:rPr>
          <w:szCs w:val="18"/>
        </w:rPr>
        <w:t xml:space="preserve">UTEP-hosted </w:t>
      </w:r>
      <w:r w:rsidRPr="00B743B1">
        <w:rPr>
          <w:szCs w:val="18"/>
        </w:rPr>
        <w:t>online courses.  Apparently there was an oversight in this recently, but it has been remedied and proper checks will be done in the future.</w:t>
      </w:r>
    </w:p>
    <w:p w:rsidR="00B743B1" w:rsidRPr="00B743B1" w:rsidRDefault="00B743B1" w:rsidP="00B743B1">
      <w:pPr>
        <w:rPr>
          <w:szCs w:val="18"/>
        </w:rPr>
      </w:pPr>
    </w:p>
    <w:p w:rsidR="00B743B1" w:rsidRPr="00B743B1" w:rsidRDefault="00B743B1" w:rsidP="00B743B1">
      <w:pPr>
        <w:rPr>
          <w:szCs w:val="18"/>
        </w:rPr>
      </w:pPr>
      <w:r w:rsidRPr="00B743B1">
        <w:rPr>
          <w:szCs w:val="18"/>
        </w:rPr>
        <w:t xml:space="preserve">5. Nigel observed that it had been a productive year and thanked everyone for their contributions.  There will be no meetings until the </w:t>
      </w:r>
      <w:proofErr w:type="gramStart"/>
      <w:r w:rsidRPr="00B743B1">
        <w:rPr>
          <w:szCs w:val="18"/>
        </w:rPr>
        <w:t>Fall</w:t>
      </w:r>
      <w:proofErr w:type="gramEnd"/>
      <w:r w:rsidRPr="00B743B1">
        <w:rPr>
          <w:szCs w:val="18"/>
        </w:rPr>
        <w:t>.</w:t>
      </w:r>
    </w:p>
    <w:p w:rsidR="00B743B1" w:rsidRPr="00B743B1" w:rsidRDefault="00B743B1" w:rsidP="00B743B1">
      <w:pPr>
        <w:rPr>
          <w:szCs w:val="18"/>
        </w:rPr>
      </w:pPr>
    </w:p>
    <w:p w:rsidR="003D3839" w:rsidRPr="004520D9" w:rsidRDefault="00B743B1" w:rsidP="00B743B1">
      <w:pPr>
        <w:rPr>
          <w:szCs w:val="18"/>
        </w:rPr>
      </w:pPr>
      <w:r w:rsidRPr="00B743B1">
        <w:rPr>
          <w:szCs w:val="18"/>
        </w:rPr>
        <w:t>6. The meeting adjourned at 11:45.</w:t>
      </w:r>
    </w:p>
    <w:sectPr w:rsidR="003D3839" w:rsidRPr="004520D9" w:rsidSect="00071244">
      <w:pgSz w:w="12240" w:h="15840"/>
      <w:pgMar w:top="1008" w:right="864" w:bottom="864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CE0985"/>
    <w:multiLevelType w:val="hybridMultilevel"/>
    <w:tmpl w:val="9C1205E6"/>
    <w:lvl w:ilvl="0" w:tplc="E6A4B288">
      <w:numFmt w:val="bullet"/>
      <w:lvlText w:val="-"/>
      <w:lvlJc w:val="left"/>
      <w:pPr>
        <w:ind w:left="720" w:hanging="360"/>
      </w:pPr>
      <w:rPr>
        <w:rFonts w:ascii="Calibri" w:eastAsia="MS Mincho" w:hAnsi="Calibri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FF718E6"/>
    <w:multiLevelType w:val="hybridMultilevel"/>
    <w:tmpl w:val="D3B2DD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3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</w:compat>
  <w:rsids>
    <w:rsidRoot w:val="00C34862"/>
    <w:rsid w:val="00003348"/>
    <w:rsid w:val="00007900"/>
    <w:rsid w:val="00034044"/>
    <w:rsid w:val="0003459F"/>
    <w:rsid w:val="0003651B"/>
    <w:rsid w:val="00040832"/>
    <w:rsid w:val="00044386"/>
    <w:rsid w:val="00061AB4"/>
    <w:rsid w:val="00071244"/>
    <w:rsid w:val="000A683D"/>
    <w:rsid w:val="000B2B56"/>
    <w:rsid w:val="000B7F44"/>
    <w:rsid w:val="000C798E"/>
    <w:rsid w:val="000E3501"/>
    <w:rsid w:val="000E56A8"/>
    <w:rsid w:val="000F3C3F"/>
    <w:rsid w:val="0010379E"/>
    <w:rsid w:val="00125189"/>
    <w:rsid w:val="00127352"/>
    <w:rsid w:val="00146D63"/>
    <w:rsid w:val="001815B2"/>
    <w:rsid w:val="001A1FAF"/>
    <w:rsid w:val="001D7D74"/>
    <w:rsid w:val="001F6FE2"/>
    <w:rsid w:val="002458DD"/>
    <w:rsid w:val="002A70BC"/>
    <w:rsid w:val="002B5C43"/>
    <w:rsid w:val="002D21B4"/>
    <w:rsid w:val="002E28AC"/>
    <w:rsid w:val="0031659A"/>
    <w:rsid w:val="00384EAA"/>
    <w:rsid w:val="003B4A86"/>
    <w:rsid w:val="003D3839"/>
    <w:rsid w:val="003E1DB0"/>
    <w:rsid w:val="003E4F67"/>
    <w:rsid w:val="004417AA"/>
    <w:rsid w:val="004520D9"/>
    <w:rsid w:val="00480410"/>
    <w:rsid w:val="00491D12"/>
    <w:rsid w:val="004C13F8"/>
    <w:rsid w:val="004D2650"/>
    <w:rsid w:val="00515F9D"/>
    <w:rsid w:val="00546F3A"/>
    <w:rsid w:val="00547D84"/>
    <w:rsid w:val="00557AC8"/>
    <w:rsid w:val="00561DD8"/>
    <w:rsid w:val="00566903"/>
    <w:rsid w:val="00567C9E"/>
    <w:rsid w:val="00577952"/>
    <w:rsid w:val="005933EB"/>
    <w:rsid w:val="005A1986"/>
    <w:rsid w:val="005A43FE"/>
    <w:rsid w:val="005A7F11"/>
    <w:rsid w:val="005B1CCA"/>
    <w:rsid w:val="005B1DE9"/>
    <w:rsid w:val="005C2EF4"/>
    <w:rsid w:val="00627266"/>
    <w:rsid w:val="00631DEA"/>
    <w:rsid w:val="00632877"/>
    <w:rsid w:val="00641378"/>
    <w:rsid w:val="006502D0"/>
    <w:rsid w:val="00685256"/>
    <w:rsid w:val="006B7619"/>
    <w:rsid w:val="006E2295"/>
    <w:rsid w:val="006F547A"/>
    <w:rsid w:val="00734D6E"/>
    <w:rsid w:val="0073764E"/>
    <w:rsid w:val="00772C5A"/>
    <w:rsid w:val="007857D1"/>
    <w:rsid w:val="007970F6"/>
    <w:rsid w:val="007C6108"/>
    <w:rsid w:val="00817545"/>
    <w:rsid w:val="00832BFE"/>
    <w:rsid w:val="00854551"/>
    <w:rsid w:val="00855563"/>
    <w:rsid w:val="008725A6"/>
    <w:rsid w:val="00873FCE"/>
    <w:rsid w:val="008B343E"/>
    <w:rsid w:val="008B59DA"/>
    <w:rsid w:val="008F6C78"/>
    <w:rsid w:val="00971D39"/>
    <w:rsid w:val="009A332E"/>
    <w:rsid w:val="009D0F03"/>
    <w:rsid w:val="00A50599"/>
    <w:rsid w:val="00A61B9B"/>
    <w:rsid w:val="00A862DF"/>
    <w:rsid w:val="00AC0527"/>
    <w:rsid w:val="00B06C27"/>
    <w:rsid w:val="00B743B1"/>
    <w:rsid w:val="00B769F1"/>
    <w:rsid w:val="00B8272C"/>
    <w:rsid w:val="00B870A6"/>
    <w:rsid w:val="00B96ABD"/>
    <w:rsid w:val="00BB0804"/>
    <w:rsid w:val="00BB285C"/>
    <w:rsid w:val="00BC7D87"/>
    <w:rsid w:val="00BD2C44"/>
    <w:rsid w:val="00BE404D"/>
    <w:rsid w:val="00C266F0"/>
    <w:rsid w:val="00C31461"/>
    <w:rsid w:val="00C336D2"/>
    <w:rsid w:val="00C34862"/>
    <w:rsid w:val="00C35E12"/>
    <w:rsid w:val="00C41755"/>
    <w:rsid w:val="00C54C49"/>
    <w:rsid w:val="00CB0200"/>
    <w:rsid w:val="00CB44BB"/>
    <w:rsid w:val="00CC0D7D"/>
    <w:rsid w:val="00CD0A79"/>
    <w:rsid w:val="00CD2615"/>
    <w:rsid w:val="00CD2ABE"/>
    <w:rsid w:val="00D26E3F"/>
    <w:rsid w:val="00D3633F"/>
    <w:rsid w:val="00D4296C"/>
    <w:rsid w:val="00D45BD3"/>
    <w:rsid w:val="00D64D66"/>
    <w:rsid w:val="00D65FA6"/>
    <w:rsid w:val="00DB7F41"/>
    <w:rsid w:val="00E107FA"/>
    <w:rsid w:val="00E158AC"/>
    <w:rsid w:val="00E5358C"/>
    <w:rsid w:val="00EB1B1E"/>
    <w:rsid w:val="00EC68B5"/>
    <w:rsid w:val="00EF2AF9"/>
    <w:rsid w:val="00EF7FAE"/>
    <w:rsid w:val="00F611DF"/>
    <w:rsid w:val="00F66512"/>
    <w:rsid w:val="00F74CB6"/>
    <w:rsid w:val="00F860D9"/>
    <w:rsid w:val="00F86A9C"/>
    <w:rsid w:val="00FC0B56"/>
    <w:rsid w:val="00FF419D"/>
    <w:rsid w:val="00FF43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57D1"/>
    <w:pPr>
      <w:autoSpaceDE w:val="0"/>
      <w:autoSpaceDN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71244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313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8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1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D23439-D26B-4305-BEF0-AED5DE71B2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329</Words>
  <Characters>1880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Computer Science</Company>
  <LinksUpToDate>false</LinksUpToDate>
  <CharactersWithSpaces>2205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nigel</dc:creator>
  <cp:keywords/>
  <dc:description/>
  <cp:lastModifiedBy>nigel</cp:lastModifiedBy>
  <cp:revision>7</cp:revision>
  <cp:lastPrinted>2010-04-19T15:51:00Z</cp:lastPrinted>
  <dcterms:created xsi:type="dcterms:W3CDTF">2010-04-09T22:25:00Z</dcterms:created>
  <dcterms:modified xsi:type="dcterms:W3CDTF">2010-04-19T15:51:00Z</dcterms:modified>
</cp:coreProperties>
</file>